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ANAHTAR TESLİM İNŞAAT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Yüklenici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Kimlik No : ______________________________________________________</w:t>
      </w:r>
    </w:p>
    <w:p/>
    <w:p>
      <w:r>
        <w:rPr>
          <w:b w:val="0"/>
          <w:sz w:val="20"/>
        </w:rPr>
        <w:t>İşveren : 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Kimlik No : 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Madde 1 – İşin Tanımı</w:t>
      </w:r>
    </w:p>
    <w:p>
      <w:r>
        <w:rPr>
          <w:b w:val="0"/>
          <w:sz w:val="20"/>
        </w:rPr>
        <w:t>Yüklenici, İşveren’in talebi ve proje ekinde belirtilen şartlar doğrultusunda belirtilen adreste anahtar teslimi inşaat işini eksiksiz olarak tamamlamayı kabul eder.</w:t>
      </w:r>
    </w:p>
    <w:p/>
    <w:p>
      <w:r>
        <w:rPr>
          <w:b w:val="0"/>
          <w:sz w:val="20"/>
        </w:rPr>
        <w:t>Madde 2 – Süre</w:t>
      </w:r>
    </w:p>
    <w:p>
      <w:r>
        <w:rPr>
          <w:b w:val="0"/>
          <w:sz w:val="20"/>
        </w:rPr>
        <w:t>İşin başlangıcı, tarafların imzasını müteakip ________________ iş günüdür. İşin tamamlanma süresi maksimum ________________ iş günüdür.</w:t>
      </w:r>
    </w:p>
    <w:p/>
    <w:p>
      <w:r>
        <w:rPr>
          <w:b w:val="0"/>
          <w:sz w:val="20"/>
        </w:rPr>
        <w:t>Madde 3 – İşin Kapsamı</w:t>
      </w:r>
    </w:p>
    <w:p>
      <w:r>
        <w:rPr>
          <w:b w:val="0"/>
          <w:sz w:val="20"/>
        </w:rPr>
        <w:t>İnşaat işleri; kazı, temel, betonarme, duvar örme, sıva, tesisat, elektrik, doğrama, boya, zemin kaplama ve diğer tüm tamamlayıcı işleri kapsar.</w:t>
      </w:r>
    </w:p>
    <w:p/>
    <w:p>
      <w:r>
        <w:rPr>
          <w:b w:val="0"/>
          <w:sz w:val="20"/>
        </w:rPr>
        <w:t>Madde 4 – Bedel ve Ödeme Şartları</w:t>
      </w:r>
    </w:p>
    <w:p>
      <w:r>
        <w:rPr>
          <w:b w:val="0"/>
          <w:sz w:val="20"/>
        </w:rPr>
        <w:t>Toplam sözleşme bedeli : _________________ TL (KDV dahil/değil).</w:t>
      </w:r>
    </w:p>
    <w:p>
      <w:r>
        <w:rPr>
          <w:b w:val="0"/>
          <w:sz w:val="20"/>
        </w:rPr>
        <w:t>Ödeme planı aşağıdaki gibidir:</w:t>
      </w:r>
    </w:p>
    <w:p>
      <w:r>
        <w:rPr>
          <w:b w:val="0"/>
          <w:sz w:val="20"/>
        </w:rPr>
        <w:t>- Sözleşme imza anında : _________________ TL</w:t>
      </w:r>
    </w:p>
    <w:p>
      <w:r>
        <w:rPr>
          <w:b w:val="0"/>
          <w:sz w:val="20"/>
        </w:rPr>
        <w:t>- %50 iş tamamlandığında : _________________ TL</w:t>
      </w:r>
    </w:p>
    <w:p>
      <w:r>
        <w:rPr>
          <w:b w:val="0"/>
          <w:sz w:val="20"/>
        </w:rPr>
        <w:t>- İş tesliminde kalan bakiye : _________________ TL</w:t>
      </w:r>
    </w:p>
    <w:p/>
    <w:p>
      <w:r>
        <w:rPr>
          <w:b w:val="0"/>
          <w:sz w:val="20"/>
        </w:rPr>
        <w:t>Madde 5 – Malzeme ve İşçilik</w:t>
      </w:r>
    </w:p>
    <w:p>
      <w:r>
        <w:rPr>
          <w:b w:val="0"/>
          <w:sz w:val="20"/>
        </w:rPr>
        <w:t>Yüklenici, işin tamamında kullanılacak malzemenin kalitesinden ve işçiliğin Türk Standartları'na uygun olmasından sorumludur.</w:t>
      </w:r>
    </w:p>
    <w:p/>
    <w:p>
      <w:r>
        <w:rPr>
          <w:b w:val="0"/>
          <w:sz w:val="20"/>
        </w:rPr>
        <w:t>Madde 6 – Değişiklik ve Ek İşler</w:t>
      </w:r>
    </w:p>
    <w:p>
      <w:r>
        <w:rPr>
          <w:b w:val="0"/>
          <w:sz w:val="20"/>
        </w:rPr>
        <w:t>İşveren tarafından talep edilen ve sözleşme dışında kalan değişiklikler ve ek işler yazılı olarak kararlaştırılır ve ek bedel ile süre uzatımı taraflarca belirlenir.</w:t>
      </w:r>
    </w:p>
    <w:p/>
    <w:p>
      <w:r>
        <w:rPr>
          <w:b w:val="0"/>
          <w:sz w:val="20"/>
        </w:rPr>
        <w:t>Madde 7 – İşin Teslimi</w:t>
      </w:r>
    </w:p>
    <w:p>
      <w:r>
        <w:rPr>
          <w:b w:val="0"/>
          <w:sz w:val="20"/>
        </w:rPr>
        <w:t>Yüklenici, işi belirtilen süre içinde tamamlayarak İşverene eksiksiz ve kullanıma hazır şekilde teslim eder.</w:t>
      </w:r>
    </w:p>
    <w:p/>
    <w:p>
      <w:r>
        <w:rPr>
          <w:b w:val="0"/>
          <w:sz w:val="20"/>
        </w:rPr>
        <w:t>Madde 8 – Garanti Süresi</w:t>
      </w:r>
    </w:p>
    <w:p>
      <w:r>
        <w:rPr>
          <w:b w:val="0"/>
          <w:sz w:val="20"/>
        </w:rPr>
        <w:t>İşin tesliminden itibaren ________________ ay süreyle işçilik ve kullanılan malzemelerle ilgili garanti verilir. Bu süre içinde ortaya çıkan kusurlar Yüklenici tarafından ücretsiz giderilir.</w:t>
      </w:r>
    </w:p>
    <w:p/>
    <w:p>
      <w:r>
        <w:rPr>
          <w:b w:val="0"/>
          <w:sz w:val="20"/>
        </w:rPr>
        <w:t>Madde 9 – Cezai Şartlar</w:t>
      </w:r>
    </w:p>
    <w:p>
      <w:r>
        <w:rPr>
          <w:b w:val="0"/>
          <w:sz w:val="20"/>
        </w:rPr>
        <w:t>Taraflardan herhangi biri sözleşme hükümlerine aykırı davranırsa, diğer taraf gecikilen her gün için toplam bedelin %____________ oranında cezai şart talep edebilir.</w:t>
      </w:r>
    </w:p>
    <w:p/>
    <w:p>
      <w:r>
        <w:rPr>
          <w:b w:val="0"/>
          <w:sz w:val="20"/>
        </w:rPr>
        <w:t>Madde 10 – Sözleşmenin Feshi</w:t>
      </w:r>
    </w:p>
    <w:p>
      <w:r>
        <w:rPr>
          <w:b w:val="0"/>
          <w:sz w:val="20"/>
        </w:rPr>
        <w:t>Taraflardan birinin sözleşme şartlarını yerine getirmemesi durumunda diğer taraf yazılı bildirimle sözleşmeyi feshedebilir.</w:t>
      </w:r>
    </w:p>
    <w:p/>
    <w:p>
      <w:r>
        <w:rPr>
          <w:b w:val="0"/>
          <w:sz w:val="20"/>
        </w:rPr>
        <w:t>Madde 11 – Uyuşmazlıkların Çözümü</w:t>
      </w:r>
    </w:p>
    <w:p>
      <w:r>
        <w:rPr>
          <w:b w:val="0"/>
          <w:sz w:val="20"/>
        </w:rPr>
        <w:t>Bu sözleşmeden doğabilecek uyuşmazlıklarda İstanbul (Anadolu) Adliyesi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</w:t>
      </w:r>
    </w:p>
    <w:p>
      <w:r>
        <w:rPr>
          <w:b w:val="0"/>
          <w:sz w:val="20"/>
        </w:rPr>
        <w:t>Tarih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https://sozlesmesiuzmani.com/anahtar-teslim-insaat-sozlesmesi-ornegi/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nahtar-teslim-insaa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