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APARTMAN TEMİZLİK HİZMET ALIM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1. İşveren : _____________________________ (Apartman Yönetimi veya Site Yönetimi)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Telefon : ___________________________</w:t>
      </w:r>
    </w:p>
    <w:p/>
    <w:p>
      <w:r>
        <w:rPr>
          <w:b w:val="0"/>
          <w:sz w:val="20"/>
        </w:rPr>
        <w:t>2. Hizmet Sağlayıcı : _____________________________ (Temizlik Firması veya Bireysel Temizlikçi)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Telefon : 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Bu sözleşme, İşveren’in yönetimindeki apartman/sitenin ortak kullanım alanlarının temizliği hizmetinin Hizmet Sağlayıcı tarafından yerine getirilmesine ilişkin şartları düzenler.</w:t>
      </w:r>
    </w:p>
    <w:p/>
    <w:p>
      <w:r>
        <w:rPr>
          <w:b/>
          <w:sz w:val="20"/>
        </w:rPr>
        <w:t>Madde 2 – Hizmetin Kapsamı</w:t>
      </w:r>
    </w:p>
    <w:p>
      <w:r>
        <w:rPr>
          <w:b w:val="0"/>
          <w:sz w:val="20"/>
        </w:rPr>
        <w:t>Hizmet Sağlayıcı, aşağıda belirtilen ortak alanların temizliğini yapmayı üstlenir:</w:t>
      </w:r>
    </w:p>
    <w:p>
      <w:r>
        <w:rPr>
          <w:b w:val="0"/>
          <w:sz w:val="20"/>
        </w:rPr>
        <w:t>- Apartman girişleri, koridorlar, merdivenler</w:t>
      </w:r>
    </w:p>
    <w:p>
      <w:r>
        <w:rPr>
          <w:b w:val="0"/>
          <w:sz w:val="20"/>
        </w:rPr>
        <w:t>- Asansör içleri</w:t>
      </w:r>
    </w:p>
    <w:p>
      <w:r>
        <w:rPr>
          <w:b w:val="0"/>
          <w:sz w:val="20"/>
        </w:rPr>
        <w:t>- Çöp alanları</w:t>
      </w:r>
    </w:p>
    <w:p>
      <w:r>
        <w:rPr>
          <w:b w:val="0"/>
          <w:sz w:val="20"/>
        </w:rPr>
        <w:t>- Bahçe ve yeşil alanlar (varsa)</w:t>
      </w:r>
    </w:p>
    <w:p>
      <w:r>
        <w:rPr>
          <w:b w:val="0"/>
          <w:sz w:val="20"/>
        </w:rPr>
        <w:t>- Diğer (belirtiniz) : ________________________________________________</w:t>
      </w:r>
    </w:p>
    <w:p/>
    <w:p>
      <w:r>
        <w:rPr>
          <w:b/>
          <w:sz w:val="20"/>
        </w:rPr>
        <w:t>Madde 3 – Hizmet Süresi ve Çalışma Günleri</w:t>
      </w:r>
    </w:p>
    <w:p>
      <w:r>
        <w:rPr>
          <w:b w:val="0"/>
          <w:sz w:val="20"/>
        </w:rPr>
        <w:t>Hizmet, aşağıdaki süre ve günlerde sağlanacaktır:</w:t>
      </w:r>
    </w:p>
    <w:p>
      <w:r>
        <w:rPr>
          <w:b w:val="0"/>
          <w:sz w:val="20"/>
        </w:rPr>
        <w:t>Başlangıç Tarihi : ______________________</w:t>
      </w:r>
    </w:p>
    <w:p>
      <w:r>
        <w:rPr>
          <w:b w:val="0"/>
          <w:sz w:val="20"/>
        </w:rPr>
        <w:t>Bitiş Tarihi : ___________________________</w:t>
      </w:r>
    </w:p>
    <w:p>
      <w:r>
        <w:rPr>
          <w:b w:val="0"/>
          <w:sz w:val="20"/>
        </w:rPr>
        <w:t>Çalışma Günleri ve Saatleri : __________________________________________</w:t>
      </w:r>
    </w:p>
    <w:p/>
    <w:p>
      <w:r>
        <w:rPr>
          <w:b/>
          <w:sz w:val="20"/>
        </w:rPr>
        <w:t>Madde 4 – Ücret ve Ödeme Şartları</w:t>
      </w:r>
    </w:p>
    <w:p>
      <w:r>
        <w:rPr>
          <w:b w:val="0"/>
          <w:sz w:val="20"/>
        </w:rPr>
        <w:t>İşveren, Hizmet Sağlayıcı’ya aylık toplam ______ TL hizmet bedeli ödeyecektir.</w:t>
      </w:r>
    </w:p>
    <w:p>
      <w:r>
        <w:rPr>
          <w:b w:val="0"/>
          <w:sz w:val="20"/>
        </w:rPr>
        <w:t>Ödemeler her ayın _____ günü yapılacaktır.</w:t>
      </w:r>
    </w:p>
    <w:p>
      <w:r>
        <w:rPr>
          <w:b w:val="0"/>
          <w:sz w:val="20"/>
        </w:rPr>
        <w:t>Ödeme şekli : ________________________________________________</w:t>
      </w:r>
    </w:p>
    <w:p/>
    <w:p>
      <w:r>
        <w:rPr>
          <w:b/>
          <w:sz w:val="20"/>
        </w:rPr>
        <w:t>Madde 5 – Tarafların Yükümlülükleri</w:t>
      </w:r>
    </w:p>
    <w:p>
      <w:r>
        <w:rPr>
          <w:b w:val="0"/>
          <w:sz w:val="20"/>
        </w:rPr>
        <w:t>İşveren:</w:t>
      </w:r>
    </w:p>
    <w:p>
      <w:r>
        <w:rPr>
          <w:b w:val="0"/>
          <w:sz w:val="20"/>
        </w:rPr>
        <w:t>- Hizmet Sağlayıcı’nın çalışma alanlarına erişimini sağlamakla yükümlüdür.</w:t>
      </w:r>
    </w:p>
    <w:p>
      <w:r>
        <w:rPr>
          <w:b w:val="0"/>
          <w:sz w:val="20"/>
        </w:rPr>
        <w:t>- Temizlik için gerekli malzeme ve ekipmanları temin edecektir / Hizmet Sağlayıcı sağlayacaktır (işaretleyiniz).</w:t>
      </w:r>
    </w:p>
    <w:p>
      <w:r>
        <w:rPr>
          <w:b w:val="0"/>
          <w:sz w:val="20"/>
        </w:rPr>
        <w:t>Hizmet Sağlayıcı:</w:t>
      </w:r>
    </w:p>
    <w:p>
      <w:r>
        <w:rPr>
          <w:b w:val="0"/>
          <w:sz w:val="20"/>
        </w:rPr>
        <w:t>- Temizlik hizmetini titizlikle ve belirtilen süre ve koşullarda yerine getirecektir.</w:t>
      </w:r>
    </w:p>
    <w:p>
      <w:r>
        <w:rPr>
          <w:b w:val="0"/>
          <w:sz w:val="20"/>
        </w:rPr>
        <w:t>- İş güvenliği kurallarına uymakla yükümlüdür.</w:t>
      </w:r>
    </w:p>
    <w:p/>
    <w:p>
      <w:r>
        <w:rPr>
          <w:b/>
          <w:sz w:val="20"/>
        </w:rPr>
        <w:t>Madde 6 – Sözleşmenin Feshi</w:t>
      </w:r>
    </w:p>
    <w:p>
      <w:r>
        <w:rPr>
          <w:b w:val="0"/>
          <w:sz w:val="20"/>
        </w:rPr>
        <w:t>Taraflardan herhangi biri, yazılı bildirimle diğer tarafa en az 30 gün önceden haber vererek bu sözleşmeyi feshedebilir.</w:t>
      </w:r>
    </w:p>
    <w:p/>
    <w:p>
      <w:r>
        <w:rPr>
          <w:b/>
          <w:sz w:val="20"/>
        </w:rPr>
        <w:t>Madde 7 – Mücbir Sebepler</w:t>
      </w:r>
    </w:p>
    <w:p>
      <w:r>
        <w:rPr>
          <w:b w:val="0"/>
          <w:sz w:val="20"/>
        </w:rPr>
        <w:t>Doğal afetler, savaş, salgın hastalık gibi tarafların kontrolünde olmayan durumlar hizmetin yerine getirilmesini engellerse, taraflar birbirinden sorumlu tutulamaz.</w:t>
      </w:r>
    </w:p>
    <w:p/>
    <w:p>
      <w:r>
        <w:rPr>
          <w:b/>
          <w:sz w:val="20"/>
        </w:rPr>
        <w:t>Madde 8 – Uyuşmazlıkların Çözümü</w:t>
      </w:r>
    </w:p>
    <w:p>
      <w:r>
        <w:rPr>
          <w:b w:val="0"/>
          <w:sz w:val="20"/>
        </w:rPr>
        <w:t>Bu sözleşmeden doğabilecek uyuşmazlıklarda Türkiye Cumhuriyeti Kanunları uygulanır ve taraflar İstanbul (veya ilgili yer) Mahkemeleri ve İcra Dairelerini yetkili kılar.</w:t>
      </w:r>
    </w:p>
    <w:p/>
    <w:p/>
    <w:p>
      <w:pPr>
        <w:jc w:val="center"/>
      </w:pPr>
      <w:r>
        <w:rPr>
          <w:b w:val="0"/>
          <w:sz w:val="20"/>
        </w:rPr>
        <w:t>İşbu sözleşme iki nüsha olarak düzenlenmiş ve taraflarca okunup anlaşılarak imzalanmıştır.</w:t>
      </w:r>
    </w:p>
    <w:p/>
    <w:p/>
    <w:p>
      <w:r>
        <w:rPr>
          <w:b w:val="0"/>
          <w:sz w:val="20"/>
        </w:rPr>
        <w:t>Yer : _________________________________________________________</w:t>
      </w:r>
    </w:p>
    <w:p>
      <w:r>
        <w:rPr>
          <w:b w:val="0"/>
          <w:sz w:val="20"/>
        </w:rPr>
        <w:t>Tarih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HİZMET SAĞLAYICI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Yetkili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Yetkili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https://sozlesmesiuzmani.com/apartman-temizlik-hizmet-alım-sozlesmesi-ornegi/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apartman-temizlik-hizmet-al&#305;m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